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02E" w:rsidRPr="00484E79" w:rsidRDefault="008A102E" w:rsidP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p w:rsidR="00CC3785" w:rsidRDefault="00CC3785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22"/>
        <w:gridCol w:w="13"/>
      </w:tblGrid>
      <w:tr w:rsidR="008A102E" w:rsidTr="008718C6">
        <w:trPr>
          <w:gridAfter w:val="1"/>
          <w:wAfter w:w="13" w:type="dxa"/>
          <w:trHeight w:val="139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Модель</w:t>
            </w:r>
          </w:p>
        </w:tc>
        <w:tc>
          <w:tcPr>
            <w:tcW w:w="2822" w:type="dxa"/>
          </w:tcPr>
          <w:p w:rsidR="008A102E" w:rsidRPr="005772D6" w:rsidRDefault="00C869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 w:rsidRPr="00C869D9">
              <w:rPr>
                <w:rFonts w:eastAsia="Arial Unicode MS" w:cs="Arial Unicode MS"/>
                <w:sz w:val="15"/>
                <w:szCs w:val="15"/>
              </w:rPr>
              <w:t>FE IS91A/100M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F334C2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Тип матрицы</w:t>
            </w:r>
          </w:p>
        </w:tc>
        <w:tc>
          <w:tcPr>
            <w:tcW w:w="2822" w:type="dxa"/>
            <w:vAlign w:val="center"/>
          </w:tcPr>
          <w:p w:rsidR="008A102E" w:rsidRPr="00F334C2" w:rsidRDefault="009060D9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 xml:space="preserve">1/3” SONY </w:t>
            </w:r>
            <w:r w:rsidR="00C95725" w:rsidRPr="00F334C2">
              <w:rPr>
                <w:rFonts w:eastAsia="Arial Unicode MS" w:cs="Arial Unicode MS"/>
                <w:sz w:val="15"/>
                <w:szCs w:val="15"/>
              </w:rPr>
              <w:t xml:space="preserve">SUPER </w:t>
            </w:r>
            <w:r w:rsidRPr="00F334C2">
              <w:rPr>
                <w:rFonts w:eastAsia="Arial Unicode MS" w:cs="Arial Unicode MS"/>
                <w:sz w:val="15"/>
                <w:szCs w:val="15"/>
              </w:rPr>
              <w:t>HAD II CCD</w:t>
            </w:r>
          </w:p>
        </w:tc>
      </w:tr>
      <w:tr w:rsidR="009E5D17" w:rsidRP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9E5D17" w:rsidRPr="00F334C2" w:rsidRDefault="009E5D17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Кол-во пикселей</w:t>
            </w:r>
          </w:p>
        </w:tc>
        <w:tc>
          <w:tcPr>
            <w:tcW w:w="2822" w:type="dxa"/>
            <w:vAlign w:val="center"/>
          </w:tcPr>
          <w:p w:rsidR="009E5D17" w:rsidRPr="00F334C2" w:rsidRDefault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 w:rsidRPr="00F334C2">
              <w:rPr>
                <w:rFonts w:eastAsia="Arial Unicode MS" w:cs="Arial Unicode MS"/>
                <w:sz w:val="15"/>
                <w:szCs w:val="15"/>
              </w:rPr>
              <w:t>976 (Г) X 582 (В)</w:t>
            </w:r>
          </w:p>
        </w:tc>
      </w:tr>
      <w:tr w:rsidR="007F17BB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822" w:type="dxa"/>
            <w:vAlign w:val="center"/>
          </w:tcPr>
          <w:p w:rsidR="007F17BB" w:rsidRDefault="007F17BB" w:rsidP="001A7CA8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2:1 </w:t>
            </w:r>
            <w:r>
              <w:rPr>
                <w:rFonts w:cs="Arial Unicode MS"/>
                <w:sz w:val="15"/>
                <w:szCs w:val="15"/>
                <w:lang w:val="ru-RU"/>
              </w:rPr>
              <w:t>ч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ере</w:t>
            </w:r>
            <w:r w:rsidR="001A7CA8">
              <w:rPr>
                <w:rFonts w:cs="Arial Unicode MS"/>
                <w:sz w:val="15"/>
                <w:szCs w:val="15"/>
              </w:rPr>
              <w:t>c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7F17BB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822" w:type="dxa"/>
            <w:vAlign w:val="center"/>
          </w:tcPr>
          <w:p w:rsidR="007F17BB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внутре</w:t>
            </w:r>
            <w:r>
              <w:rPr>
                <w:rFonts w:cs="Arial Unicode MS"/>
                <w:sz w:val="15"/>
                <w:szCs w:val="15"/>
                <w:lang w:val="ru-RU"/>
              </w:rPr>
              <w:t>н</w:t>
            </w: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няя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8A102E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822" w:type="dxa"/>
            <w:vAlign w:val="center"/>
          </w:tcPr>
          <w:p w:rsidR="00CC3785" w:rsidRPr="008A102E" w:rsidRDefault="009060D9" w:rsidP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</w:rPr>
              <w:t>7</w:t>
            </w:r>
            <w:r w:rsidR="008718C6">
              <w:rPr>
                <w:rFonts w:eastAsia="Arial Unicode MS" w:cs="Arial Unicode MS"/>
                <w:sz w:val="15"/>
                <w:szCs w:val="15"/>
              </w:rPr>
              <w:t>5</w:t>
            </w:r>
            <w:r w:rsidR="004A7111">
              <w:rPr>
                <w:rFonts w:eastAsia="Arial Unicode MS" w:cs="Arial Unicode MS"/>
                <w:sz w:val="15"/>
                <w:szCs w:val="15"/>
              </w:rPr>
              <w:t>0</w:t>
            </w:r>
            <w:r w:rsidR="00CC3785"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 </w:t>
            </w:r>
            <w:proofErr w:type="spellStart"/>
            <w:r w:rsidR="008A102E">
              <w:rPr>
                <w:rFonts w:eastAsia="Arial Unicode MS" w:cs="Arial Unicode MS"/>
                <w:sz w:val="15"/>
                <w:szCs w:val="15"/>
                <w:lang w:val="ru-RU"/>
              </w:rPr>
              <w:t>твл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822" w:type="dxa"/>
            <w:vAlign w:val="center"/>
          </w:tcPr>
          <w:p w:rsidR="008A102E" w:rsidRPr="008718C6" w:rsidRDefault="006167D4" w:rsidP="002C6C4F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5-50</w:t>
            </w:r>
            <w:r w:rsidR="008718C6">
              <w:rPr>
                <w:rFonts w:eastAsia="Arial Unicode MS" w:cs="Arial Unicode MS"/>
                <w:sz w:val="15"/>
                <w:szCs w:val="15"/>
                <w:lang w:val="ru-RU"/>
              </w:rPr>
              <w:t>мм</w:t>
            </w:r>
          </w:p>
        </w:tc>
      </w:tr>
      <w:tr w:rsidR="008718C6" w:rsidRPr="003C13EA" w:rsidTr="00646EE9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822" w:type="dxa"/>
            <w:vAlign w:val="center"/>
          </w:tcPr>
          <w:p w:rsidR="008718C6" w:rsidRPr="003C13EA" w:rsidRDefault="008718C6" w:rsidP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CC3785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CC3785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ascii="AvantGarde Bk BT" w:eastAsia="Arial Unicode MS" w:hAnsi="AvantGarde Bk BT" w:cs="Arial Unicode MS"/>
                <w:sz w:val="15"/>
                <w:szCs w:val="15"/>
              </w:rPr>
              <w:t xml:space="preserve">AGC </w:t>
            </w:r>
          </w:p>
        </w:tc>
        <w:tc>
          <w:tcPr>
            <w:tcW w:w="2822" w:type="dxa"/>
            <w:vAlign w:val="center"/>
          </w:tcPr>
          <w:p w:rsidR="00CC3785" w:rsidRPr="002C6C4F" w:rsidRDefault="008718C6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RPr="008718C6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822" w:type="dxa"/>
            <w:vAlign w:val="center"/>
          </w:tcPr>
          <w:p w:rsidR="008A102E" w:rsidRPr="0020021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  <w:lang w:val="ru-RU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Pr="002C6C4F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2C6C4F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822" w:type="dxa"/>
            <w:vAlign w:val="center"/>
          </w:tcPr>
          <w:p w:rsidR="008A102E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Цвет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Ч/Б 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/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Авто</w:t>
            </w:r>
            <w:proofErr w:type="spellEnd"/>
          </w:p>
        </w:tc>
      </w:tr>
      <w:tr w:rsidR="004A7111" w:rsidRPr="004A7111" w:rsidTr="008718C6">
        <w:trPr>
          <w:trHeight w:val="204"/>
        </w:trPr>
        <w:tc>
          <w:tcPr>
            <w:tcW w:w="1951" w:type="dxa"/>
            <w:vAlign w:val="center"/>
          </w:tcPr>
          <w:p w:rsid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O.S.D</w:t>
            </w:r>
          </w:p>
        </w:tc>
        <w:tc>
          <w:tcPr>
            <w:tcW w:w="2835" w:type="dxa"/>
            <w:gridSpan w:val="2"/>
            <w:vAlign w:val="center"/>
          </w:tcPr>
          <w:p w:rsidR="004A7111" w:rsidRPr="004A7111" w:rsidRDefault="004A7111" w:rsidP="002A629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4A7111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822" w:type="dxa"/>
            <w:vAlign w:val="center"/>
          </w:tcPr>
          <w:p w:rsidR="004A7111" w:rsidRPr="006515A6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HLC/BLC/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</w:p>
        </w:tc>
      </w:tr>
      <w:tr w:rsidR="004A7111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4A7111" w:rsidRPr="002C6C4F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eastAsia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4A7111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822" w:type="dxa"/>
            <w:vAlign w:val="center"/>
          </w:tcPr>
          <w:p w:rsidR="004A7111" w:rsidRPr="006515A6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proofErr w:type="spellStart"/>
            <w:proofErr w:type="gram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</w:t>
            </w:r>
            <w:proofErr w:type="spellStart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>
              <w:rPr>
                <w:rFonts w:eastAsia="Arial Unicode MS" w:cs="Arial Unicode MS"/>
                <w:sz w:val="15"/>
                <w:szCs w:val="15"/>
                <w:lang w:val="ru-RU"/>
              </w:rPr>
              <w:t>.</w:t>
            </w:r>
          </w:p>
        </w:tc>
      </w:tr>
      <w:tr w:rsidR="008A102E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822" w:type="dxa"/>
            <w:vAlign w:val="center"/>
          </w:tcPr>
          <w:p w:rsidR="008A102E" w:rsidRDefault="008718C6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 xml:space="preserve"> 50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8A102E" w:rsidTr="008718C6">
        <w:trPr>
          <w:gridAfter w:val="1"/>
          <w:wAfter w:w="13" w:type="dxa"/>
          <w:trHeight w:val="210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822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8A102E" w:rsidRPr="008718C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8A102E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822" w:type="dxa"/>
            <w:vAlign w:val="center"/>
          </w:tcPr>
          <w:p w:rsidR="008A102E" w:rsidRPr="0062638B" w:rsidRDefault="008718C6" w:rsidP="009060D9">
            <w:pPr>
              <w:adjustRightInd w:val="0"/>
              <w:snapToGrid w:val="0"/>
              <w:spacing w:line="200" w:lineRule="exact"/>
              <w:jc w:val="center"/>
              <w:rPr>
                <w:rFonts w:ascii="AvantGarde Bk BT" w:eastAsia="Arial Unicode MS" w:hAnsi="AvantGarde Bk BT" w:cs="Arial Unicode MS"/>
                <w:sz w:val="15"/>
                <w:szCs w:val="15"/>
                <w:lang w:val="ru-RU"/>
              </w:rPr>
            </w:pP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0.</w:t>
            </w:r>
            <w:r w:rsidRPr="003C13EA">
              <w:rPr>
                <w:rFonts w:ascii="Arial Unicode MS" w:hAnsi="Arial Unicode MS" w:cs="Arial Unicode MS"/>
                <w:sz w:val="15"/>
                <w:szCs w:val="15"/>
              </w:rPr>
              <w:t>01люкс</w:t>
            </w:r>
            <w:r w:rsidRPr="003C13EA">
              <w:rPr>
                <w:rFonts w:ascii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8A102E" w:rsidTr="008718C6">
        <w:trPr>
          <w:gridAfter w:val="1"/>
          <w:wAfter w:w="13" w:type="dxa"/>
          <w:trHeight w:val="187"/>
        </w:trPr>
        <w:tc>
          <w:tcPr>
            <w:tcW w:w="1951" w:type="dxa"/>
            <w:vAlign w:val="center"/>
          </w:tcPr>
          <w:p w:rsidR="008A102E" w:rsidRPr="008718C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 xml:space="preserve">Питание </w:t>
            </w:r>
          </w:p>
        </w:tc>
        <w:tc>
          <w:tcPr>
            <w:tcW w:w="2822" w:type="dxa"/>
            <w:vAlign w:val="center"/>
          </w:tcPr>
          <w:p w:rsidR="008A102E" w:rsidRPr="006515A6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6515A6">
              <w:rPr>
                <w:rFonts w:ascii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CC3785" w:rsidRPr="005772D6" w:rsidTr="008718C6">
        <w:trPr>
          <w:gridAfter w:val="1"/>
          <w:wAfter w:w="13" w:type="dxa"/>
          <w:trHeight w:val="226"/>
        </w:trPr>
        <w:tc>
          <w:tcPr>
            <w:tcW w:w="1951" w:type="dxa"/>
            <w:vAlign w:val="center"/>
          </w:tcPr>
          <w:p w:rsidR="00CC3785" w:rsidRPr="008718C6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Потребление энергии</w:t>
            </w:r>
          </w:p>
        </w:tc>
        <w:tc>
          <w:tcPr>
            <w:tcW w:w="2822" w:type="dxa"/>
            <w:vAlign w:val="center"/>
          </w:tcPr>
          <w:p w:rsidR="00CC3785" w:rsidRPr="006167D4" w:rsidRDefault="006167D4" w:rsidP="006167D4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  <w:lang w:val="ru-RU"/>
              </w:rPr>
            </w:pPr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200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mA</w:t>
            </w:r>
            <w:proofErr w:type="spellEnd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(ИК </w:t>
            </w:r>
            <w:proofErr w:type="spellStart"/>
            <w:proofErr w:type="gramStart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),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1000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mA</w:t>
            </w:r>
            <w:proofErr w:type="spellEnd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(ИК </w:t>
            </w:r>
            <w:proofErr w:type="spellStart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</w:t>
            </w:r>
          </w:p>
        </w:tc>
      </w:tr>
      <w:tr w:rsidR="00A61A06" w:rsidTr="008718C6">
        <w:trPr>
          <w:gridAfter w:val="1"/>
          <w:wAfter w:w="13" w:type="dxa"/>
          <w:trHeight w:val="420"/>
        </w:trPr>
        <w:tc>
          <w:tcPr>
            <w:tcW w:w="1951" w:type="dxa"/>
            <w:vAlign w:val="center"/>
          </w:tcPr>
          <w:p w:rsidR="00A61A06" w:rsidRPr="008718C6" w:rsidRDefault="00646EE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822" w:type="dxa"/>
            <w:vAlign w:val="center"/>
          </w:tcPr>
          <w:p w:rsidR="00A61A06" w:rsidRPr="008718C6" w:rsidRDefault="00A61A06" w:rsidP="006167D4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-</w:t>
            </w:r>
            <w:r w:rsidR="006167D4"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40</w:t>
            </w: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С~+50С</w:t>
            </w:r>
          </w:p>
        </w:tc>
      </w:tr>
      <w:tr w:rsidR="00A61A06" w:rsidTr="008718C6">
        <w:trPr>
          <w:gridAfter w:val="1"/>
          <w:wAfter w:w="13" w:type="dxa"/>
          <w:trHeight w:val="204"/>
        </w:trPr>
        <w:tc>
          <w:tcPr>
            <w:tcW w:w="1951" w:type="dxa"/>
            <w:vAlign w:val="center"/>
          </w:tcPr>
          <w:p w:rsidR="00A61A06" w:rsidRPr="008718C6" w:rsidRDefault="00A61A0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 w:rsidRPr="008718C6">
              <w:rPr>
                <w:rFonts w:ascii="Arial Unicode MS" w:hAnsi="Arial Unicode MS" w:cs="Arial Unicode MS"/>
                <w:sz w:val="15"/>
                <w:szCs w:val="15"/>
              </w:rPr>
              <w:t>Размер корпуса</w:t>
            </w:r>
          </w:p>
        </w:tc>
        <w:tc>
          <w:tcPr>
            <w:tcW w:w="2822" w:type="dxa"/>
            <w:vAlign w:val="center"/>
          </w:tcPr>
          <w:p w:rsidR="00A61A06" w:rsidRPr="008718C6" w:rsidRDefault="005B3FDC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hAnsi="Arial Unicode MS" w:cs="Arial Unicode MS"/>
                <w:sz w:val="15"/>
                <w:szCs w:val="15"/>
              </w:rPr>
              <w:t>134(</w:t>
            </w:r>
            <w:r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Ш</w:t>
            </w:r>
            <w:r>
              <w:rPr>
                <w:rFonts w:ascii="Arial Unicode MS" w:hAnsi="Arial Unicode MS" w:cs="Arial Unicode MS"/>
                <w:sz w:val="15"/>
                <w:szCs w:val="15"/>
              </w:rPr>
              <w:t>)*214(</w:t>
            </w:r>
            <w:r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В</w:t>
            </w:r>
            <w:r w:rsidRPr="005F3719">
              <w:rPr>
                <w:rFonts w:ascii="Arial Unicode MS" w:hAnsi="Arial Unicode MS" w:cs="Arial Unicode MS"/>
                <w:sz w:val="15"/>
                <w:szCs w:val="15"/>
              </w:rPr>
              <w:t>)*241(</w:t>
            </w:r>
            <w:r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Д</w:t>
            </w:r>
            <w:r w:rsidRPr="005F3719">
              <w:rPr>
                <w:rFonts w:ascii="Arial Unicode MS" w:hAnsi="Arial Unicode MS" w:cs="Arial Unicode MS"/>
                <w:sz w:val="15"/>
                <w:szCs w:val="15"/>
              </w:rPr>
              <w:t>)</w:t>
            </w:r>
            <w:r>
              <w:rPr>
                <w:rFonts w:ascii="Arial Unicode MS" w:hAnsi="Arial Unicode MS" w:cs="Arial Unicode MS"/>
                <w:sz w:val="15"/>
                <w:szCs w:val="15"/>
                <w:lang w:val="ru-RU"/>
              </w:rPr>
              <w:t>мм</w:t>
            </w:r>
          </w:p>
        </w:tc>
      </w:tr>
    </w:tbl>
    <w:p w:rsidR="00CC3785" w:rsidRDefault="00B95044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6704;mso-position-horizontal-relative:text;mso-position-vertical-relative:text" filled="f" stroked="f">
            <v:textbox>
              <w:txbxContent>
                <w:p w:rsidR="005B3FDC" w:rsidRDefault="005B3FDC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8A102E" w:rsidRPr="00827E3F" w:rsidRDefault="008A102E" w:rsidP="008A102E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 w:rsidR="006167D4"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A03E3A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B95044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 w:rsidRPr="00B95044"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7" type="#_x0000_t202" style="position:absolute;left:0;text-align:left;margin-left:252.5pt;margin-top:11.45pt;width:107.15pt;height:55.2pt;z-index:251675136" filled="f" stroked="f">
            <v:textbox style="mso-next-textbox:#_x0000_s1047">
              <w:txbxContent>
                <w:p w:rsidR="005B3FDC" w:rsidRPr="0044498D" w:rsidRDefault="005B3FDC" w:rsidP="0044498D">
                  <w:pPr>
                    <w:rPr>
                      <w:rFonts w:ascii="Arial" w:hAnsi="Arial"/>
                      <w:sz w:val="12"/>
                      <w:szCs w:val="12"/>
                      <w:lang w:val="ru-RU"/>
                    </w:rPr>
                  </w:pPr>
                  <w:r w:rsidRPr="0044498D">
                    <w:rPr>
                      <w:rFonts w:ascii="Arial" w:hAnsi="Arial"/>
                      <w:sz w:val="12"/>
                      <w:szCs w:val="12"/>
                      <w:lang w:val="ru-RU"/>
                    </w:rPr>
                    <w:t xml:space="preserve">Винт </w:t>
                  </w:r>
                  <w:r w:rsidRPr="0044498D">
                    <w:rPr>
                      <w:rFonts w:ascii="Arial" w:hAnsi="Arial"/>
                      <w:sz w:val="12"/>
                      <w:szCs w:val="12"/>
                    </w:rPr>
                    <w:t>B</w:t>
                  </w:r>
                </w:p>
                <w:p w:rsidR="005B3FDC" w:rsidRPr="0044498D" w:rsidRDefault="005B3FDC" w:rsidP="0044498D">
                  <w:pPr>
                    <w:rPr>
                      <w:rFonts w:ascii="Arial" w:hAnsi="Arial"/>
                      <w:sz w:val="12"/>
                      <w:szCs w:val="12"/>
                      <w:lang w:val="ru-RU"/>
                    </w:rPr>
                  </w:pPr>
                  <w:r w:rsidRPr="0044498D">
                    <w:rPr>
                      <w:rFonts w:ascii="Arial" w:hAnsi="Arial"/>
                      <w:sz w:val="12"/>
                      <w:szCs w:val="12"/>
                      <w:lang w:val="ru-RU"/>
                    </w:rPr>
                    <w:t>(регулировка фокуса)</w:t>
                  </w:r>
                </w:p>
              </w:txbxContent>
            </v:textbox>
          </v:shape>
        </w:pict>
      </w:r>
      <w:r w:rsidR="00FF5F46">
        <w:rPr>
          <w:rFonts w:eastAsia="Arial Unicode MS" w:cs="Arial Unicode MS"/>
          <w:sz w:val="15"/>
          <w:szCs w:val="15"/>
          <w:lang w:val="ru-RU"/>
        </w:rPr>
        <w:t xml:space="preserve">6)   </w:t>
      </w:r>
      <w:r w:rsidR="008A102E"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="008A102E"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718C6" w:rsidRDefault="008718C6" w:rsidP="008718C6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AE2C9A" w:rsidRDefault="008718C6" w:rsidP="008718C6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8718C6" w:rsidRDefault="008718C6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B95044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5.5pt;width:378.9pt;height:31.2pt;z-index:251657728" filled="f" stroked="f">
            <v:textbox style="mso-next-textbox:#_x0000_s1027">
              <w:txbxContent>
                <w:p w:rsidR="005B3FDC" w:rsidRDefault="005B3FDC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DD1675" w:rsidRPr="008A102E" w:rsidRDefault="00DD167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 w:eastAsia="zh-TW"/>
        </w:rPr>
      </w:pPr>
    </w:p>
    <w:p w:rsidR="00DD1675" w:rsidRDefault="00DD1675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2C6C4F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9E56AF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</w:t>
      </w:r>
      <w:r w:rsidR="00646EE9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9E5D17" w:rsidRPr="008718C6" w:rsidRDefault="00C869D9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 </w:t>
      </w:r>
      <w:r w:rsidR="005772D6">
        <w:rPr>
          <w:rFonts w:eastAsia="Arial Unicode MS" w:cs="Arial Unicode MS"/>
          <w:sz w:val="28"/>
          <w:szCs w:val="28"/>
          <w:lang w:val="ru-RU"/>
        </w:rPr>
        <w:t>FE IS91A/100M</w:t>
      </w:r>
    </w:p>
    <w:p w:rsidR="008A102E" w:rsidRPr="009E5D17" w:rsidRDefault="0022699E" w:rsidP="008A102E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439421</wp:posOffset>
            </wp:positionH>
            <wp:positionV relativeFrom="paragraph">
              <wp:posOffset>46061</wp:posOffset>
            </wp:positionV>
            <wp:extent cx="2416810" cy="1977049"/>
            <wp:effectExtent l="19050" t="0" r="2540" b="0"/>
            <wp:wrapNone/>
            <wp:docPr id="6" name="Рисунок 5" descr="IS91E-100M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91E-100ML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97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044" w:rsidRPr="00B95044"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pict>
          <v:rect id="_x0000_s1037" style="position:absolute;left:0;text-align:left;margin-left:9.05pt;margin-top:.75pt;width:242.6pt;height:163.8pt;z-index:-251652608;mso-position-horizontal-relative:text;mso-position-vertical-relative:text"/>
        </w:pict>
      </w:r>
      <w:r w:rsidR="009E5D17" w:rsidRPr="009060D9">
        <w:rPr>
          <w:rFonts w:eastAsia="Arial Unicode MS" w:cs="Arial Unicode MS"/>
          <w:sz w:val="28"/>
          <w:szCs w:val="28"/>
          <w:lang w:val="ru-RU"/>
        </w:rPr>
        <w:t xml:space="preserve">        </w:t>
      </w: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2C6C4F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20021E" w:rsidRPr="0020021E" w:rsidRDefault="009060D9" w:rsidP="008A102E">
      <w:pPr>
        <w:rPr>
          <w:rFonts w:eastAsia="Arial Unicode MS" w:cs="Arial Unicode MS"/>
          <w:sz w:val="15"/>
          <w:szCs w:val="15"/>
          <w:lang w:val="ru-RU"/>
        </w:rPr>
      </w:pPr>
      <w:r w:rsidRPr="009060D9">
        <w:rPr>
          <w:rFonts w:eastAsia="Arial Unicode MS" w:cs="Arial Unicode MS"/>
          <w:sz w:val="15"/>
          <w:szCs w:val="15"/>
          <w:lang w:val="ru-RU"/>
        </w:rPr>
        <w:t xml:space="preserve">    </w:t>
      </w:r>
      <w:r w:rsidR="008A102E">
        <w:rPr>
          <w:rFonts w:eastAsia="Arial Unicode MS" w:cs="Arial Unicode MS"/>
          <w:sz w:val="15"/>
          <w:szCs w:val="15"/>
          <w:lang w:val="ru-RU"/>
        </w:rPr>
        <w:t xml:space="preserve"> </w:t>
      </w: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20021E" w:rsidRPr="0020021E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718C6" w:rsidRPr="008718C6" w:rsidRDefault="0020021E" w:rsidP="008A102E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</w:t>
      </w:r>
    </w:p>
    <w:p w:rsidR="008718C6" w:rsidRPr="008718C6" w:rsidRDefault="008718C6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A102E" w:rsidRPr="00484E79" w:rsidRDefault="008718C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 w:rsidRPr="008718C6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20021E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FB46B5">
        <w:rPr>
          <w:rFonts w:eastAsia="Arial Unicode MS" w:cs="Arial Unicode MS"/>
          <w:sz w:val="15"/>
          <w:szCs w:val="15"/>
          <w:lang w:val="ru-RU"/>
        </w:rPr>
        <w:t xml:space="preserve">  </w:t>
      </w:r>
      <w:r w:rsidR="008A102E">
        <w:rPr>
          <w:rFonts w:eastAsia="Arial Unicode MS" w:cs="Arial Unicode MS"/>
          <w:sz w:val="15"/>
          <w:szCs w:val="15"/>
          <w:lang w:val="ru-RU"/>
        </w:rPr>
        <w:t>Перед использованием внимательно ознакомьтесь с инструкцией</w:t>
      </w:r>
      <w:r w:rsidR="008A102E"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5F20D0">
      <w:pPr>
        <w:ind w:left="42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9E5D17" w:rsidRPr="009060D9" w:rsidRDefault="009E5D17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8718C6" w:rsidRDefault="008718C6">
      <w:pPr>
        <w:rPr>
          <w:rFonts w:eastAsia="Arial Unicode MS" w:cs="Arial Unicode MS"/>
          <w:b/>
          <w:lang w:val="ru-RU"/>
        </w:rPr>
      </w:pPr>
    </w:p>
    <w:p w:rsidR="00CC3785" w:rsidRDefault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Схема подключения</w:t>
      </w:r>
    </w:p>
    <w:p w:rsidR="008A102E" w:rsidRPr="008A102E" w:rsidRDefault="0044498D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148590</wp:posOffset>
            </wp:positionV>
            <wp:extent cx="2567305" cy="800100"/>
            <wp:effectExtent l="19050" t="0" r="4445" b="0"/>
            <wp:wrapNone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785" w:rsidRPr="0020021E" w:rsidRDefault="00B95044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6" type="#_x0000_t202" style="position:absolute;left:0;text-align:left;margin-left:188.65pt;margin-top:8.1pt;width:63pt;height:18.9pt;z-index:251674112" filled="f" stroked="f">
            <v:textbox style="mso-next-textbox:#_x0000_s1046">
              <w:txbxContent>
                <w:p w:rsidR="005B3FDC" w:rsidRPr="0044498D" w:rsidRDefault="005B3FDC" w:rsidP="0044498D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>ВИДЕО</w:t>
                  </w:r>
                </w:p>
              </w:txbxContent>
            </v:textbox>
          </v:shape>
        </w:pict>
      </w:r>
      <w:r w:rsidR="006167D4"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4222750</wp:posOffset>
            </wp:positionH>
            <wp:positionV relativeFrom="paragraph">
              <wp:posOffset>6490335</wp:posOffset>
            </wp:positionV>
            <wp:extent cx="2569210" cy="800735"/>
            <wp:effectExtent l="19050" t="0" r="254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7D4"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4222750</wp:posOffset>
            </wp:positionH>
            <wp:positionV relativeFrom="paragraph">
              <wp:posOffset>6490335</wp:posOffset>
            </wp:positionV>
            <wp:extent cx="2569210" cy="800735"/>
            <wp:effectExtent l="19050" t="0" r="254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785" w:rsidRPr="0020021E" w:rsidRDefault="00B95044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5" type="#_x0000_t202" style="position:absolute;left:0;text-align:left;margin-left:188.65pt;margin-top:21.15pt;width:63pt;height:31.2pt;z-index:251673088" filled="f" stroked="f">
            <v:textbox style="mso-next-textbox:#_x0000_s1045">
              <w:txbxContent>
                <w:p w:rsidR="005B3FDC" w:rsidRPr="008A102E" w:rsidRDefault="005B3FDC" w:rsidP="0044498D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  <w:r w:rsidR="006167D4"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4339590</wp:posOffset>
            </wp:positionH>
            <wp:positionV relativeFrom="paragraph">
              <wp:posOffset>7631430</wp:posOffset>
            </wp:positionV>
            <wp:extent cx="2489835" cy="1020445"/>
            <wp:effectExtent l="19050" t="0" r="571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7D4"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4222750</wp:posOffset>
            </wp:positionH>
            <wp:positionV relativeFrom="paragraph">
              <wp:posOffset>6490335</wp:posOffset>
            </wp:positionV>
            <wp:extent cx="2569210" cy="800735"/>
            <wp:effectExtent l="19050" t="0" r="254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785" w:rsidRPr="0020021E" w:rsidRDefault="0044498D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186690</wp:posOffset>
            </wp:positionV>
            <wp:extent cx="2489835" cy="1019175"/>
            <wp:effectExtent l="19050" t="0" r="571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B95044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9" type="#_x0000_t202" style="position:absolute;left:0;text-align:left;margin-left:68.45pt;margin-top:4.05pt;width:107.15pt;height:55.2pt;z-index:251676160" filled="f" stroked="f">
            <v:textbox style="mso-next-textbox:#_x0000_s1049">
              <w:txbxContent>
                <w:p w:rsidR="005B3FDC" w:rsidRPr="0044498D" w:rsidRDefault="005B3FDC" w:rsidP="0044498D">
                  <w:pPr>
                    <w:rPr>
                      <w:rFonts w:ascii="Arial" w:hAnsi="Arial"/>
                      <w:sz w:val="12"/>
                      <w:szCs w:val="12"/>
                    </w:rPr>
                  </w:pPr>
                  <w:r w:rsidRPr="0044498D">
                    <w:rPr>
                      <w:rFonts w:ascii="Arial" w:hAnsi="Arial"/>
                      <w:sz w:val="12"/>
                      <w:szCs w:val="12"/>
                      <w:lang w:val="ru-RU"/>
                    </w:rPr>
                    <w:t xml:space="preserve">Винт </w:t>
                  </w:r>
                  <w:r>
                    <w:rPr>
                      <w:rFonts w:ascii="Arial" w:hAnsi="Arial"/>
                      <w:sz w:val="12"/>
                      <w:szCs w:val="12"/>
                    </w:rPr>
                    <w:t>A</w:t>
                  </w:r>
                </w:p>
                <w:p w:rsidR="005B3FDC" w:rsidRPr="0044498D" w:rsidRDefault="005B3FDC" w:rsidP="0044498D">
                  <w:pPr>
                    <w:rPr>
                      <w:rFonts w:ascii="Arial" w:hAnsi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/>
                      <w:sz w:val="12"/>
                      <w:szCs w:val="12"/>
                      <w:lang w:val="ru-RU"/>
                    </w:rPr>
                    <w:t>(регулировка дистанции</w:t>
                  </w:r>
                  <w:r w:rsidRPr="0044498D">
                    <w:rPr>
                      <w:rFonts w:ascii="Arial" w:hAnsi="Arial"/>
                      <w:sz w:val="12"/>
                      <w:szCs w:val="12"/>
                      <w:lang w:val="ru-RU"/>
                    </w:rPr>
                    <w:t>)</w:t>
                  </w:r>
                </w:p>
              </w:txbxContent>
            </v:textbox>
          </v:shape>
        </w:pict>
      </w: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44498D" w:rsidRDefault="0044498D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20021E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sectPr w:rsidR="00CC3785" w:rsidRPr="0020021E" w:rsidSect="00DD6266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DC" w:rsidRDefault="005B3FDC" w:rsidP="00DD1675">
      <w:r>
        <w:separator/>
      </w:r>
    </w:p>
  </w:endnote>
  <w:endnote w:type="continuationSeparator" w:id="0">
    <w:p w:rsidR="005B3FDC" w:rsidRDefault="005B3FDC" w:rsidP="00DD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DC" w:rsidRDefault="005B3FDC" w:rsidP="00DD1675">
      <w:r>
        <w:separator/>
      </w:r>
    </w:p>
  </w:footnote>
  <w:footnote w:type="continuationSeparator" w:id="0">
    <w:p w:rsidR="005B3FDC" w:rsidRDefault="005B3FDC" w:rsidP="00DD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F1F"/>
    <w:rsid w:val="0015434E"/>
    <w:rsid w:val="00172A27"/>
    <w:rsid w:val="001A7CA8"/>
    <w:rsid w:val="0020021E"/>
    <w:rsid w:val="0022699E"/>
    <w:rsid w:val="002A6292"/>
    <w:rsid w:val="002C6C4F"/>
    <w:rsid w:val="003323FB"/>
    <w:rsid w:val="00365A96"/>
    <w:rsid w:val="003837B5"/>
    <w:rsid w:val="003B20C5"/>
    <w:rsid w:val="00404AEF"/>
    <w:rsid w:val="0044498D"/>
    <w:rsid w:val="004A7111"/>
    <w:rsid w:val="004B13E5"/>
    <w:rsid w:val="005772D6"/>
    <w:rsid w:val="00596BFF"/>
    <w:rsid w:val="005B3FDC"/>
    <w:rsid w:val="005E0DC1"/>
    <w:rsid w:val="005E6A27"/>
    <w:rsid w:val="005F20D0"/>
    <w:rsid w:val="00600ED2"/>
    <w:rsid w:val="006167D4"/>
    <w:rsid w:val="00646EE9"/>
    <w:rsid w:val="006603C7"/>
    <w:rsid w:val="006A1C40"/>
    <w:rsid w:val="007F17BB"/>
    <w:rsid w:val="008718C6"/>
    <w:rsid w:val="008A102E"/>
    <w:rsid w:val="008A73D5"/>
    <w:rsid w:val="009060D9"/>
    <w:rsid w:val="00981A3D"/>
    <w:rsid w:val="009E56AF"/>
    <w:rsid w:val="009E5D17"/>
    <w:rsid w:val="00A6162B"/>
    <w:rsid w:val="00A61A06"/>
    <w:rsid w:val="00B5317F"/>
    <w:rsid w:val="00B95044"/>
    <w:rsid w:val="00C060B3"/>
    <w:rsid w:val="00C869D9"/>
    <w:rsid w:val="00C95725"/>
    <w:rsid w:val="00CA1535"/>
    <w:rsid w:val="00CC3785"/>
    <w:rsid w:val="00CD2959"/>
    <w:rsid w:val="00CD68C9"/>
    <w:rsid w:val="00D24B34"/>
    <w:rsid w:val="00D56A2D"/>
    <w:rsid w:val="00DD1675"/>
    <w:rsid w:val="00DD6266"/>
    <w:rsid w:val="00E1272A"/>
    <w:rsid w:val="00F0724A"/>
    <w:rsid w:val="00F334C2"/>
    <w:rsid w:val="00F63926"/>
    <w:rsid w:val="00FB46B5"/>
    <w:rsid w:val="00FD3653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266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D1675"/>
    <w:rPr>
      <w:kern w:val="2"/>
      <w:lang w:eastAsia="zh-CN"/>
    </w:rPr>
  </w:style>
  <w:style w:type="paragraph" w:styleId="a5">
    <w:name w:val="footer"/>
    <w:basedOn w:val="a"/>
    <w:link w:val="a6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1675"/>
    <w:rPr>
      <w:kern w:val="2"/>
      <w:lang w:eastAsia="zh-CN"/>
    </w:rPr>
  </w:style>
  <w:style w:type="paragraph" w:styleId="a7">
    <w:name w:val="Balloon Text"/>
    <w:basedOn w:val="a"/>
    <w:link w:val="a8"/>
    <w:rsid w:val="00200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021E"/>
    <w:rPr>
      <w:rFonts w:ascii="Tahoma" w:hAnsi="Tahoma" w:cs="Tahoma"/>
      <w:kern w:val="2"/>
      <w:sz w:val="16"/>
      <w:szCs w:val="16"/>
      <w:lang w:val="en-US" w:eastAsia="zh-CN"/>
    </w:rPr>
  </w:style>
  <w:style w:type="paragraph" w:styleId="a9">
    <w:name w:val="Body Text"/>
    <w:basedOn w:val="a"/>
    <w:link w:val="aa"/>
    <w:uiPriority w:val="1"/>
    <w:qFormat/>
    <w:rsid w:val="0044498D"/>
    <w:pPr>
      <w:jc w:val="left"/>
    </w:pPr>
    <w:rPr>
      <w:rFonts w:ascii="Arial" w:eastAsia="Arial" w:hAnsi="Arial" w:cstheme="minorBidi"/>
      <w:kern w:val="0"/>
      <w:sz w:val="12"/>
      <w:szCs w:val="1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4498D"/>
    <w:rPr>
      <w:rFonts w:ascii="Arial" w:eastAsia="Arial" w:hAnsi="Arial" w:cstheme="minorBidi"/>
      <w:sz w:val="12"/>
      <w:szCs w:val="1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178</Words>
  <Characters>1341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7</cp:revision>
  <cp:lastPrinted>1899-12-30T00:00:00Z</cp:lastPrinted>
  <dcterms:created xsi:type="dcterms:W3CDTF">2014-04-18T10:58:00Z</dcterms:created>
  <dcterms:modified xsi:type="dcterms:W3CDTF">2014-06-18T09:49:00Z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